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5E" w:rsidRDefault="00262C5E">
      <w:r>
        <w:t>IN12-0201</w:t>
      </w:r>
    </w:p>
    <w:p w:rsidR="00262C5E" w:rsidRDefault="00262C5E" w:rsidP="00262C5E">
      <w:pPr>
        <w:jc w:val="left"/>
      </w:pP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DRAFT RESPONSE LANGUAGE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IN12-0201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IN12-0202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RE: Code Interpretation – NBIC Part 2, Section 5.2.2 through 5.2.3 Replacement of Stamping </w:t>
      </w:r>
    </w:p>
    <w:p w:rsidR="00262C5E" w:rsidRDefault="00262C5E" w:rsidP="00262C5E">
      <w:pPr>
        <w:spacing w:line="240" w:lineRule="auto"/>
        <w:jc w:val="left"/>
        <w:rPr>
          <w:rFonts w:ascii="Arial" w:eastAsia="Times New Roman" w:hAnsi="Arial" w:cs="Arial"/>
          <w:sz w:val="20"/>
          <w:szCs w:val="20"/>
        </w:rPr>
      </w:pP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Inquiry #1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If a National Board Commissioned Inspector has verified the replacement of stamped data or nameplate by an “R” Certificate holder on Corrugated rolls that are not stationary and subject to operation in multiple Jurisdictions, possibly by</w:t>
      </w:r>
      <w:r>
        <w:rPr>
          <w:rFonts w:ascii="Arial" w:eastAsia="Times New Roman" w:hAnsi="Arial" w:cs="Arial"/>
          <w:sz w:val="20"/>
          <w:szCs w:val="20"/>
        </w:rPr>
        <w:t xml:space="preserve"> </w:t>
      </w:r>
      <w:r w:rsidRPr="00262C5E">
        <w:rPr>
          <w:rFonts w:ascii="Arial" w:eastAsia="Times New Roman" w:hAnsi="Arial" w:cs="Arial"/>
          <w:sz w:val="20"/>
          <w:szCs w:val="20"/>
        </w:rPr>
        <w:t>multiple owners, is the application of NB-136 “Replacement of Stamped Data Form” required</w:t>
      </w:r>
      <w:r>
        <w:rPr>
          <w:rFonts w:ascii="Arial" w:eastAsia="Times New Roman" w:hAnsi="Arial" w:cs="Arial"/>
          <w:sz w:val="20"/>
          <w:szCs w:val="20"/>
        </w:rPr>
        <w:t xml:space="preserve"> </w:t>
      </w:r>
      <w:r>
        <w:rPr>
          <w:rFonts w:ascii="Arial" w:eastAsia="Times New Roman" w:hAnsi="Arial" w:cs="Arial"/>
          <w:color w:val="FF0000"/>
          <w:sz w:val="20"/>
          <w:szCs w:val="20"/>
        </w:rPr>
        <w:t>for each of the multiple Jurisdictions</w:t>
      </w:r>
      <w:r w:rsidRPr="00262C5E">
        <w:rPr>
          <w:rFonts w:ascii="Arial" w:eastAsia="Times New Roman" w:hAnsi="Arial" w:cs="Arial"/>
          <w:sz w:val="20"/>
          <w:szCs w:val="20"/>
        </w:rPr>
        <w:t xml:space="preserve">? </w:t>
      </w:r>
    </w:p>
    <w:p w:rsidR="00262C5E" w:rsidRDefault="00262C5E" w:rsidP="00262C5E">
      <w:pPr>
        <w:spacing w:line="240" w:lineRule="auto"/>
        <w:jc w:val="left"/>
        <w:rPr>
          <w:rFonts w:ascii="Arial" w:eastAsia="Times New Roman" w:hAnsi="Arial" w:cs="Arial"/>
          <w:sz w:val="20"/>
          <w:szCs w:val="20"/>
        </w:rPr>
      </w:pP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Reply #1: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trike/>
          <w:sz w:val="20"/>
          <w:szCs w:val="20"/>
        </w:rPr>
        <w:t>Yes, Section 5.2.1 clearly states that that requests for permission to re-stamp or replace nameplates shall be made to the Jurisdiction in which the pressure retaining item is installed, and that such application must be made on the NB-136 form.</w:t>
      </w:r>
      <w:r w:rsidRPr="00262C5E">
        <w:rPr>
          <w:rFonts w:ascii="Arial" w:eastAsia="Times New Roman" w:hAnsi="Arial" w:cs="Arial"/>
          <w:sz w:val="20"/>
          <w:szCs w:val="20"/>
        </w:rPr>
        <w:t xml:space="preserve"> </w:t>
      </w:r>
      <w:r>
        <w:rPr>
          <w:rFonts w:ascii="Arial" w:eastAsia="Times New Roman" w:hAnsi="Arial" w:cs="Arial"/>
          <w:sz w:val="20"/>
          <w:szCs w:val="20"/>
        </w:rPr>
        <w:t xml:space="preserve"> </w:t>
      </w:r>
      <w:r>
        <w:rPr>
          <w:rFonts w:ascii="Arial" w:eastAsia="Times New Roman" w:hAnsi="Arial" w:cs="Arial"/>
          <w:color w:val="FF0000"/>
          <w:sz w:val="20"/>
          <w:szCs w:val="20"/>
        </w:rPr>
        <w:t xml:space="preserve">No. </w:t>
      </w:r>
      <w:r w:rsidRPr="00262C5E">
        <w:rPr>
          <w:rFonts w:ascii="Arial" w:eastAsia="Times New Roman" w:hAnsi="Arial" w:cs="Arial"/>
          <w:sz w:val="20"/>
          <w:szCs w:val="20"/>
        </w:rPr>
        <w:t xml:space="preserve">If the vessel is not stationary, application </w:t>
      </w:r>
      <w:proofErr w:type="gramStart"/>
      <w:r w:rsidRPr="00262C5E">
        <w:rPr>
          <w:rFonts w:ascii="Arial" w:eastAsia="Times New Roman" w:hAnsi="Arial" w:cs="Arial"/>
          <w:strike/>
          <w:sz w:val="20"/>
          <w:szCs w:val="20"/>
        </w:rPr>
        <w:t>should</w:t>
      </w:r>
      <w:r w:rsidRPr="00262C5E">
        <w:rPr>
          <w:rFonts w:ascii="Arial" w:eastAsia="Times New Roman" w:hAnsi="Arial" w:cs="Arial"/>
          <w:sz w:val="20"/>
          <w:szCs w:val="20"/>
        </w:rPr>
        <w:t xml:space="preserve"> </w:t>
      </w:r>
      <w:r>
        <w:rPr>
          <w:rFonts w:ascii="Arial" w:eastAsia="Times New Roman" w:hAnsi="Arial" w:cs="Arial"/>
          <w:color w:val="FF0000"/>
          <w:sz w:val="20"/>
          <w:szCs w:val="20"/>
        </w:rPr>
        <w:t>need</w:t>
      </w:r>
      <w:proofErr w:type="gramEnd"/>
      <w:r>
        <w:rPr>
          <w:rFonts w:ascii="Arial" w:eastAsia="Times New Roman" w:hAnsi="Arial" w:cs="Arial"/>
          <w:color w:val="FF0000"/>
          <w:sz w:val="20"/>
          <w:szCs w:val="20"/>
        </w:rPr>
        <w:t xml:space="preserve"> only </w:t>
      </w:r>
      <w:r w:rsidRPr="00262C5E">
        <w:rPr>
          <w:rFonts w:ascii="Arial" w:eastAsia="Times New Roman" w:hAnsi="Arial" w:cs="Arial"/>
          <w:sz w:val="20"/>
          <w:szCs w:val="20"/>
        </w:rPr>
        <w:t>be made in</w:t>
      </w:r>
      <w:r>
        <w:rPr>
          <w:rFonts w:ascii="Arial" w:eastAsia="Times New Roman" w:hAnsi="Arial" w:cs="Arial"/>
          <w:sz w:val="20"/>
          <w:szCs w:val="20"/>
        </w:rPr>
        <w:t xml:space="preserve"> the </w:t>
      </w:r>
      <w:r>
        <w:rPr>
          <w:rFonts w:ascii="Arial" w:eastAsia="Times New Roman" w:hAnsi="Arial" w:cs="Arial"/>
          <w:color w:val="FF0000"/>
          <w:sz w:val="20"/>
          <w:szCs w:val="20"/>
        </w:rPr>
        <w:t>J</w:t>
      </w:r>
      <w:r w:rsidRPr="00262C5E">
        <w:rPr>
          <w:rFonts w:ascii="Arial" w:eastAsia="Times New Roman" w:hAnsi="Arial" w:cs="Arial"/>
          <w:sz w:val="20"/>
          <w:szCs w:val="20"/>
        </w:rPr>
        <w:t xml:space="preserve">urisdiction where the nameplate is re-applied. </w:t>
      </w:r>
    </w:p>
    <w:p w:rsidR="00262C5E" w:rsidRDefault="00262C5E" w:rsidP="00262C5E">
      <w:pPr>
        <w:spacing w:line="240" w:lineRule="auto"/>
        <w:jc w:val="left"/>
        <w:rPr>
          <w:rFonts w:ascii="Arial" w:eastAsia="Times New Roman" w:hAnsi="Arial" w:cs="Arial"/>
          <w:sz w:val="20"/>
          <w:szCs w:val="20"/>
        </w:rPr>
      </w:pPr>
    </w:p>
    <w:p w:rsidR="00262C5E" w:rsidRPr="00262C5E" w:rsidRDefault="00262C5E" w:rsidP="00262C5E">
      <w:pPr>
        <w:spacing w:line="240" w:lineRule="auto"/>
        <w:jc w:val="left"/>
        <w:rPr>
          <w:rFonts w:ascii="Arial" w:eastAsia="Times New Roman" w:hAnsi="Arial" w:cs="Arial"/>
          <w:color w:val="FF0000"/>
          <w:sz w:val="20"/>
          <w:szCs w:val="20"/>
        </w:rPr>
      </w:pPr>
      <w:r w:rsidRPr="00262C5E">
        <w:rPr>
          <w:rFonts w:ascii="Arial" w:eastAsia="Times New Roman" w:hAnsi="Arial" w:cs="Arial"/>
          <w:color w:val="FF0000"/>
          <w:sz w:val="20"/>
          <w:szCs w:val="20"/>
        </w:rPr>
        <w:t xml:space="preserve">With the changes shown above </w:t>
      </w:r>
      <w:r>
        <w:rPr>
          <w:rFonts w:ascii="Arial" w:eastAsia="Times New Roman" w:hAnsi="Arial" w:cs="Arial"/>
          <w:color w:val="FF0000"/>
          <w:sz w:val="20"/>
          <w:szCs w:val="20"/>
        </w:rPr>
        <w:t>the following question and reply can be deleted.</w:t>
      </w:r>
    </w:p>
    <w:p w:rsidR="00262C5E" w:rsidRDefault="00262C5E" w:rsidP="00262C5E">
      <w:pPr>
        <w:spacing w:line="240" w:lineRule="auto"/>
        <w:jc w:val="left"/>
        <w:rPr>
          <w:rFonts w:ascii="Arial" w:eastAsia="Times New Roman" w:hAnsi="Arial" w:cs="Arial"/>
          <w:sz w:val="20"/>
          <w:szCs w:val="20"/>
        </w:rPr>
      </w:pP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Inquiry #2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Can an NB-136 “Replacement of Stamped Data Form”, which</w:t>
      </w:r>
      <w:r>
        <w:rPr>
          <w:rFonts w:ascii="Arial" w:eastAsia="Times New Roman" w:hAnsi="Arial" w:cs="Arial"/>
          <w:sz w:val="20"/>
          <w:szCs w:val="20"/>
        </w:rPr>
        <w:t xml:space="preserve"> </w:t>
      </w:r>
      <w:r w:rsidRPr="00262C5E">
        <w:rPr>
          <w:rFonts w:ascii="Arial" w:eastAsia="Times New Roman" w:hAnsi="Arial" w:cs="Arial"/>
          <w:sz w:val="20"/>
          <w:szCs w:val="20"/>
        </w:rPr>
        <w:t xml:space="preserve">is required to be signed by a National </w:t>
      </w:r>
      <w:r>
        <w:rPr>
          <w:rFonts w:ascii="Arial" w:eastAsia="Times New Roman" w:hAnsi="Arial" w:cs="Arial"/>
          <w:sz w:val="20"/>
          <w:szCs w:val="20"/>
        </w:rPr>
        <w:t>B</w:t>
      </w:r>
      <w:r w:rsidRPr="00262C5E">
        <w:rPr>
          <w:rFonts w:ascii="Arial" w:eastAsia="Times New Roman" w:hAnsi="Arial" w:cs="Arial"/>
          <w:sz w:val="20"/>
          <w:szCs w:val="20"/>
        </w:rPr>
        <w:t xml:space="preserve">oard Commissioned Inspector, for Corrugated Rolls that are not stationary and subject to operation in multiple Jurisdictions, possibly by multiple owners, be filed with the National Board and copied to the applicable Jurisdiction in lieu of obtaining an approval signature from the Jurisdiction? </w:t>
      </w:r>
    </w:p>
    <w:p w:rsidR="00262C5E" w:rsidRDefault="00262C5E" w:rsidP="00262C5E">
      <w:pPr>
        <w:spacing w:line="240" w:lineRule="auto"/>
        <w:jc w:val="left"/>
        <w:rPr>
          <w:rFonts w:ascii="Arial" w:eastAsia="Times New Roman" w:hAnsi="Arial" w:cs="Arial"/>
          <w:sz w:val="20"/>
          <w:szCs w:val="20"/>
        </w:rPr>
      </w:pP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 xml:space="preserve">Reply #2: </w:t>
      </w:r>
    </w:p>
    <w:p w:rsidR="00262C5E" w:rsidRPr="00262C5E" w:rsidRDefault="00262C5E" w:rsidP="00262C5E">
      <w:pPr>
        <w:spacing w:line="240" w:lineRule="auto"/>
        <w:jc w:val="left"/>
        <w:rPr>
          <w:rFonts w:ascii="Arial" w:eastAsia="Times New Roman" w:hAnsi="Arial" w:cs="Arial"/>
          <w:sz w:val="20"/>
          <w:szCs w:val="20"/>
        </w:rPr>
      </w:pPr>
      <w:r w:rsidRPr="00262C5E">
        <w:rPr>
          <w:rFonts w:ascii="Arial" w:eastAsia="Times New Roman" w:hAnsi="Arial" w:cs="Arial"/>
          <w:sz w:val="20"/>
          <w:szCs w:val="20"/>
        </w:rPr>
        <w:t>No, Section 5.2.1 allows the action of the National Board in</w:t>
      </w:r>
      <w:r>
        <w:rPr>
          <w:rFonts w:ascii="Arial" w:eastAsia="Times New Roman" w:hAnsi="Arial" w:cs="Arial"/>
          <w:sz w:val="20"/>
          <w:szCs w:val="20"/>
        </w:rPr>
        <w:t xml:space="preserve"> </w:t>
      </w:r>
      <w:r w:rsidRPr="00262C5E">
        <w:rPr>
          <w:rFonts w:ascii="Arial" w:eastAsia="Times New Roman" w:hAnsi="Arial" w:cs="Arial"/>
          <w:sz w:val="20"/>
          <w:szCs w:val="20"/>
        </w:rPr>
        <w:t>this manner only when there is no jurisdiction wherein the</w:t>
      </w:r>
      <w:r>
        <w:rPr>
          <w:rFonts w:ascii="Arial" w:eastAsia="Times New Roman" w:hAnsi="Arial" w:cs="Arial"/>
          <w:sz w:val="20"/>
          <w:szCs w:val="20"/>
        </w:rPr>
        <w:t xml:space="preserve"> </w:t>
      </w:r>
      <w:r w:rsidRPr="00262C5E">
        <w:rPr>
          <w:rFonts w:ascii="Arial" w:eastAsia="Times New Roman" w:hAnsi="Arial" w:cs="Arial"/>
          <w:sz w:val="20"/>
          <w:szCs w:val="20"/>
        </w:rPr>
        <w:t>re</w:t>
      </w:r>
      <w:r>
        <w:rPr>
          <w:rFonts w:ascii="Arial" w:eastAsia="Times New Roman" w:hAnsi="Arial" w:cs="Arial"/>
          <w:sz w:val="20"/>
          <w:szCs w:val="20"/>
        </w:rPr>
        <w:t>-</w:t>
      </w:r>
      <w:r w:rsidRPr="00262C5E">
        <w:rPr>
          <w:rFonts w:ascii="Arial" w:eastAsia="Times New Roman" w:hAnsi="Arial" w:cs="Arial"/>
          <w:sz w:val="20"/>
          <w:szCs w:val="20"/>
        </w:rPr>
        <w:t>stamping or nam</w:t>
      </w:r>
      <w:r>
        <w:rPr>
          <w:rFonts w:ascii="Arial" w:eastAsia="Times New Roman" w:hAnsi="Arial" w:cs="Arial"/>
          <w:sz w:val="20"/>
          <w:szCs w:val="20"/>
        </w:rPr>
        <w:t>eplate replacement is performed.</w:t>
      </w:r>
    </w:p>
    <w:p w:rsidR="00262C5E" w:rsidRDefault="00262C5E" w:rsidP="00262C5E">
      <w:pPr>
        <w:jc w:val="left"/>
      </w:pPr>
    </w:p>
    <w:sectPr w:rsidR="00262C5E" w:rsidSect="008607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C5E"/>
    <w:rsid w:val="00262C5E"/>
    <w:rsid w:val="00372500"/>
    <w:rsid w:val="00800AF3"/>
    <w:rsid w:val="00860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887427">
      <w:bodyDiv w:val="1"/>
      <w:marLeft w:val="0"/>
      <w:marRight w:val="0"/>
      <w:marTop w:val="0"/>
      <w:marBottom w:val="0"/>
      <w:divBdr>
        <w:top w:val="none" w:sz="0" w:space="0" w:color="auto"/>
        <w:left w:val="none" w:sz="0" w:space="0" w:color="auto"/>
        <w:bottom w:val="none" w:sz="0" w:space="0" w:color="auto"/>
        <w:right w:val="none" w:sz="0" w:space="0" w:color="auto"/>
      </w:divBdr>
      <w:divsChild>
        <w:div w:id="146746388">
          <w:marLeft w:val="0"/>
          <w:marRight w:val="0"/>
          <w:marTop w:val="0"/>
          <w:marBottom w:val="0"/>
          <w:divBdr>
            <w:top w:val="none" w:sz="0" w:space="0" w:color="auto"/>
            <w:left w:val="none" w:sz="0" w:space="0" w:color="auto"/>
            <w:bottom w:val="none" w:sz="0" w:space="0" w:color="auto"/>
            <w:right w:val="none" w:sz="0" w:space="0" w:color="auto"/>
          </w:divBdr>
          <w:divsChild>
            <w:div w:id="1905215344">
              <w:marLeft w:val="0"/>
              <w:marRight w:val="0"/>
              <w:marTop w:val="0"/>
              <w:marBottom w:val="0"/>
              <w:divBdr>
                <w:top w:val="none" w:sz="0" w:space="0" w:color="auto"/>
                <w:left w:val="none" w:sz="0" w:space="0" w:color="auto"/>
                <w:bottom w:val="none" w:sz="0" w:space="0" w:color="auto"/>
                <w:right w:val="none" w:sz="0" w:space="0" w:color="auto"/>
              </w:divBdr>
            </w:div>
            <w:div w:id="891774025">
              <w:marLeft w:val="0"/>
              <w:marRight w:val="0"/>
              <w:marTop w:val="0"/>
              <w:marBottom w:val="0"/>
              <w:divBdr>
                <w:top w:val="none" w:sz="0" w:space="0" w:color="auto"/>
                <w:left w:val="none" w:sz="0" w:space="0" w:color="auto"/>
                <w:bottom w:val="none" w:sz="0" w:space="0" w:color="auto"/>
                <w:right w:val="none" w:sz="0" w:space="0" w:color="auto"/>
              </w:divBdr>
            </w:div>
            <w:div w:id="1838882226">
              <w:marLeft w:val="0"/>
              <w:marRight w:val="0"/>
              <w:marTop w:val="0"/>
              <w:marBottom w:val="0"/>
              <w:divBdr>
                <w:top w:val="none" w:sz="0" w:space="0" w:color="auto"/>
                <w:left w:val="none" w:sz="0" w:space="0" w:color="auto"/>
                <w:bottom w:val="none" w:sz="0" w:space="0" w:color="auto"/>
                <w:right w:val="none" w:sz="0" w:space="0" w:color="auto"/>
              </w:divBdr>
            </w:div>
            <w:div w:id="1181698960">
              <w:marLeft w:val="0"/>
              <w:marRight w:val="0"/>
              <w:marTop w:val="0"/>
              <w:marBottom w:val="0"/>
              <w:divBdr>
                <w:top w:val="none" w:sz="0" w:space="0" w:color="auto"/>
                <w:left w:val="none" w:sz="0" w:space="0" w:color="auto"/>
                <w:bottom w:val="none" w:sz="0" w:space="0" w:color="auto"/>
                <w:right w:val="none" w:sz="0" w:space="0" w:color="auto"/>
              </w:divBdr>
            </w:div>
            <w:div w:id="15815546">
              <w:marLeft w:val="0"/>
              <w:marRight w:val="0"/>
              <w:marTop w:val="0"/>
              <w:marBottom w:val="0"/>
              <w:divBdr>
                <w:top w:val="none" w:sz="0" w:space="0" w:color="auto"/>
                <w:left w:val="none" w:sz="0" w:space="0" w:color="auto"/>
                <w:bottom w:val="none" w:sz="0" w:space="0" w:color="auto"/>
                <w:right w:val="none" w:sz="0" w:space="0" w:color="auto"/>
              </w:divBdr>
            </w:div>
            <w:div w:id="58141633">
              <w:marLeft w:val="0"/>
              <w:marRight w:val="0"/>
              <w:marTop w:val="0"/>
              <w:marBottom w:val="0"/>
              <w:divBdr>
                <w:top w:val="none" w:sz="0" w:space="0" w:color="auto"/>
                <w:left w:val="none" w:sz="0" w:space="0" w:color="auto"/>
                <w:bottom w:val="none" w:sz="0" w:space="0" w:color="auto"/>
                <w:right w:val="none" w:sz="0" w:space="0" w:color="auto"/>
              </w:divBdr>
            </w:div>
            <w:div w:id="367754258">
              <w:marLeft w:val="0"/>
              <w:marRight w:val="0"/>
              <w:marTop w:val="0"/>
              <w:marBottom w:val="0"/>
              <w:divBdr>
                <w:top w:val="none" w:sz="0" w:space="0" w:color="auto"/>
                <w:left w:val="none" w:sz="0" w:space="0" w:color="auto"/>
                <w:bottom w:val="none" w:sz="0" w:space="0" w:color="auto"/>
                <w:right w:val="none" w:sz="0" w:space="0" w:color="auto"/>
              </w:divBdr>
            </w:div>
            <w:div w:id="1994212625">
              <w:marLeft w:val="0"/>
              <w:marRight w:val="0"/>
              <w:marTop w:val="0"/>
              <w:marBottom w:val="0"/>
              <w:divBdr>
                <w:top w:val="none" w:sz="0" w:space="0" w:color="auto"/>
                <w:left w:val="none" w:sz="0" w:space="0" w:color="auto"/>
                <w:bottom w:val="none" w:sz="0" w:space="0" w:color="auto"/>
                <w:right w:val="none" w:sz="0" w:space="0" w:color="auto"/>
              </w:divBdr>
            </w:div>
            <w:div w:id="828443626">
              <w:marLeft w:val="0"/>
              <w:marRight w:val="0"/>
              <w:marTop w:val="0"/>
              <w:marBottom w:val="0"/>
              <w:divBdr>
                <w:top w:val="none" w:sz="0" w:space="0" w:color="auto"/>
                <w:left w:val="none" w:sz="0" w:space="0" w:color="auto"/>
                <w:bottom w:val="none" w:sz="0" w:space="0" w:color="auto"/>
                <w:right w:val="none" w:sz="0" w:space="0" w:color="auto"/>
              </w:divBdr>
            </w:div>
            <w:div w:id="455148826">
              <w:marLeft w:val="0"/>
              <w:marRight w:val="0"/>
              <w:marTop w:val="0"/>
              <w:marBottom w:val="0"/>
              <w:divBdr>
                <w:top w:val="none" w:sz="0" w:space="0" w:color="auto"/>
                <w:left w:val="none" w:sz="0" w:space="0" w:color="auto"/>
                <w:bottom w:val="none" w:sz="0" w:space="0" w:color="auto"/>
                <w:right w:val="none" w:sz="0" w:space="0" w:color="auto"/>
              </w:divBdr>
            </w:div>
            <w:div w:id="1125470260">
              <w:marLeft w:val="0"/>
              <w:marRight w:val="0"/>
              <w:marTop w:val="0"/>
              <w:marBottom w:val="0"/>
              <w:divBdr>
                <w:top w:val="none" w:sz="0" w:space="0" w:color="auto"/>
                <w:left w:val="none" w:sz="0" w:space="0" w:color="auto"/>
                <w:bottom w:val="none" w:sz="0" w:space="0" w:color="auto"/>
                <w:right w:val="none" w:sz="0" w:space="0" w:color="auto"/>
              </w:divBdr>
            </w:div>
            <w:div w:id="1973898460">
              <w:marLeft w:val="0"/>
              <w:marRight w:val="0"/>
              <w:marTop w:val="0"/>
              <w:marBottom w:val="0"/>
              <w:divBdr>
                <w:top w:val="none" w:sz="0" w:space="0" w:color="auto"/>
                <w:left w:val="none" w:sz="0" w:space="0" w:color="auto"/>
                <w:bottom w:val="none" w:sz="0" w:space="0" w:color="auto"/>
                <w:right w:val="none" w:sz="0" w:space="0" w:color="auto"/>
              </w:divBdr>
            </w:div>
            <w:div w:id="910695181">
              <w:marLeft w:val="0"/>
              <w:marRight w:val="0"/>
              <w:marTop w:val="0"/>
              <w:marBottom w:val="0"/>
              <w:divBdr>
                <w:top w:val="none" w:sz="0" w:space="0" w:color="auto"/>
                <w:left w:val="none" w:sz="0" w:space="0" w:color="auto"/>
                <w:bottom w:val="none" w:sz="0" w:space="0" w:color="auto"/>
                <w:right w:val="none" w:sz="0" w:space="0" w:color="auto"/>
              </w:divBdr>
            </w:div>
            <w:div w:id="1365248170">
              <w:marLeft w:val="0"/>
              <w:marRight w:val="0"/>
              <w:marTop w:val="0"/>
              <w:marBottom w:val="0"/>
              <w:divBdr>
                <w:top w:val="none" w:sz="0" w:space="0" w:color="auto"/>
                <w:left w:val="none" w:sz="0" w:space="0" w:color="auto"/>
                <w:bottom w:val="none" w:sz="0" w:space="0" w:color="auto"/>
                <w:right w:val="none" w:sz="0" w:space="0" w:color="auto"/>
              </w:divBdr>
            </w:div>
            <w:div w:id="2080517668">
              <w:marLeft w:val="0"/>
              <w:marRight w:val="0"/>
              <w:marTop w:val="0"/>
              <w:marBottom w:val="0"/>
              <w:divBdr>
                <w:top w:val="none" w:sz="0" w:space="0" w:color="auto"/>
                <w:left w:val="none" w:sz="0" w:space="0" w:color="auto"/>
                <w:bottom w:val="none" w:sz="0" w:space="0" w:color="auto"/>
                <w:right w:val="none" w:sz="0" w:space="0" w:color="auto"/>
              </w:divBdr>
            </w:div>
            <w:div w:id="789780632">
              <w:marLeft w:val="0"/>
              <w:marRight w:val="0"/>
              <w:marTop w:val="0"/>
              <w:marBottom w:val="0"/>
              <w:divBdr>
                <w:top w:val="none" w:sz="0" w:space="0" w:color="auto"/>
                <w:left w:val="none" w:sz="0" w:space="0" w:color="auto"/>
                <w:bottom w:val="none" w:sz="0" w:space="0" w:color="auto"/>
                <w:right w:val="none" w:sz="0" w:space="0" w:color="auto"/>
              </w:divBdr>
            </w:div>
            <w:div w:id="97599591">
              <w:marLeft w:val="0"/>
              <w:marRight w:val="0"/>
              <w:marTop w:val="0"/>
              <w:marBottom w:val="0"/>
              <w:divBdr>
                <w:top w:val="none" w:sz="0" w:space="0" w:color="auto"/>
                <w:left w:val="none" w:sz="0" w:space="0" w:color="auto"/>
                <w:bottom w:val="none" w:sz="0" w:space="0" w:color="auto"/>
                <w:right w:val="none" w:sz="0" w:space="0" w:color="auto"/>
              </w:divBdr>
            </w:div>
            <w:div w:id="1291285904">
              <w:marLeft w:val="0"/>
              <w:marRight w:val="0"/>
              <w:marTop w:val="0"/>
              <w:marBottom w:val="0"/>
              <w:divBdr>
                <w:top w:val="none" w:sz="0" w:space="0" w:color="auto"/>
                <w:left w:val="none" w:sz="0" w:space="0" w:color="auto"/>
                <w:bottom w:val="none" w:sz="0" w:space="0" w:color="auto"/>
                <w:right w:val="none" w:sz="0" w:space="0" w:color="auto"/>
              </w:divBdr>
            </w:div>
            <w:div w:id="848183519">
              <w:marLeft w:val="0"/>
              <w:marRight w:val="0"/>
              <w:marTop w:val="0"/>
              <w:marBottom w:val="0"/>
              <w:divBdr>
                <w:top w:val="none" w:sz="0" w:space="0" w:color="auto"/>
                <w:left w:val="none" w:sz="0" w:space="0" w:color="auto"/>
                <w:bottom w:val="none" w:sz="0" w:space="0" w:color="auto"/>
                <w:right w:val="none" w:sz="0" w:space="0" w:color="auto"/>
              </w:divBdr>
            </w:div>
            <w:div w:id="1001472765">
              <w:marLeft w:val="0"/>
              <w:marRight w:val="0"/>
              <w:marTop w:val="0"/>
              <w:marBottom w:val="0"/>
              <w:divBdr>
                <w:top w:val="none" w:sz="0" w:space="0" w:color="auto"/>
                <w:left w:val="none" w:sz="0" w:space="0" w:color="auto"/>
                <w:bottom w:val="none" w:sz="0" w:space="0" w:color="auto"/>
                <w:right w:val="none" w:sz="0" w:space="0" w:color="auto"/>
              </w:divBdr>
            </w:div>
            <w:div w:id="1954508234">
              <w:marLeft w:val="0"/>
              <w:marRight w:val="0"/>
              <w:marTop w:val="0"/>
              <w:marBottom w:val="0"/>
              <w:divBdr>
                <w:top w:val="none" w:sz="0" w:space="0" w:color="auto"/>
                <w:left w:val="none" w:sz="0" w:space="0" w:color="auto"/>
                <w:bottom w:val="none" w:sz="0" w:space="0" w:color="auto"/>
                <w:right w:val="none" w:sz="0" w:space="0" w:color="auto"/>
              </w:divBdr>
            </w:div>
            <w:div w:id="174654779">
              <w:marLeft w:val="0"/>
              <w:marRight w:val="0"/>
              <w:marTop w:val="0"/>
              <w:marBottom w:val="0"/>
              <w:divBdr>
                <w:top w:val="none" w:sz="0" w:space="0" w:color="auto"/>
                <w:left w:val="none" w:sz="0" w:space="0" w:color="auto"/>
                <w:bottom w:val="none" w:sz="0" w:space="0" w:color="auto"/>
                <w:right w:val="none" w:sz="0" w:space="0" w:color="auto"/>
              </w:divBdr>
            </w:div>
            <w:div w:id="582646965">
              <w:marLeft w:val="0"/>
              <w:marRight w:val="0"/>
              <w:marTop w:val="0"/>
              <w:marBottom w:val="0"/>
              <w:divBdr>
                <w:top w:val="none" w:sz="0" w:space="0" w:color="auto"/>
                <w:left w:val="none" w:sz="0" w:space="0" w:color="auto"/>
                <w:bottom w:val="none" w:sz="0" w:space="0" w:color="auto"/>
                <w:right w:val="none" w:sz="0" w:space="0" w:color="auto"/>
              </w:divBdr>
            </w:div>
            <w:div w:id="1433089654">
              <w:marLeft w:val="0"/>
              <w:marRight w:val="0"/>
              <w:marTop w:val="0"/>
              <w:marBottom w:val="0"/>
              <w:divBdr>
                <w:top w:val="none" w:sz="0" w:space="0" w:color="auto"/>
                <w:left w:val="none" w:sz="0" w:space="0" w:color="auto"/>
                <w:bottom w:val="none" w:sz="0" w:space="0" w:color="auto"/>
                <w:right w:val="none" w:sz="0" w:space="0" w:color="auto"/>
              </w:divBdr>
            </w:div>
            <w:div w:id="1460997493">
              <w:marLeft w:val="0"/>
              <w:marRight w:val="0"/>
              <w:marTop w:val="0"/>
              <w:marBottom w:val="0"/>
              <w:divBdr>
                <w:top w:val="none" w:sz="0" w:space="0" w:color="auto"/>
                <w:left w:val="none" w:sz="0" w:space="0" w:color="auto"/>
                <w:bottom w:val="none" w:sz="0" w:space="0" w:color="auto"/>
                <w:right w:val="none" w:sz="0" w:space="0" w:color="auto"/>
              </w:divBdr>
            </w:div>
            <w:div w:id="1577352835">
              <w:marLeft w:val="0"/>
              <w:marRight w:val="0"/>
              <w:marTop w:val="0"/>
              <w:marBottom w:val="0"/>
              <w:divBdr>
                <w:top w:val="none" w:sz="0" w:space="0" w:color="auto"/>
                <w:left w:val="none" w:sz="0" w:space="0" w:color="auto"/>
                <w:bottom w:val="none" w:sz="0" w:space="0" w:color="auto"/>
                <w:right w:val="none" w:sz="0" w:space="0" w:color="auto"/>
              </w:divBdr>
            </w:div>
            <w:div w:id="588462951">
              <w:marLeft w:val="0"/>
              <w:marRight w:val="0"/>
              <w:marTop w:val="0"/>
              <w:marBottom w:val="0"/>
              <w:divBdr>
                <w:top w:val="none" w:sz="0" w:space="0" w:color="auto"/>
                <w:left w:val="none" w:sz="0" w:space="0" w:color="auto"/>
                <w:bottom w:val="none" w:sz="0" w:space="0" w:color="auto"/>
                <w:right w:val="none" w:sz="0" w:space="0" w:color="auto"/>
              </w:divBdr>
            </w:div>
            <w:div w:id="2076004424">
              <w:marLeft w:val="0"/>
              <w:marRight w:val="0"/>
              <w:marTop w:val="0"/>
              <w:marBottom w:val="0"/>
              <w:divBdr>
                <w:top w:val="none" w:sz="0" w:space="0" w:color="auto"/>
                <w:left w:val="none" w:sz="0" w:space="0" w:color="auto"/>
                <w:bottom w:val="none" w:sz="0" w:space="0" w:color="auto"/>
                <w:right w:val="none" w:sz="0" w:space="0" w:color="auto"/>
              </w:divBdr>
            </w:div>
            <w:div w:id="2039967065">
              <w:marLeft w:val="0"/>
              <w:marRight w:val="0"/>
              <w:marTop w:val="0"/>
              <w:marBottom w:val="0"/>
              <w:divBdr>
                <w:top w:val="none" w:sz="0" w:space="0" w:color="auto"/>
                <w:left w:val="none" w:sz="0" w:space="0" w:color="auto"/>
                <w:bottom w:val="none" w:sz="0" w:space="0" w:color="auto"/>
                <w:right w:val="none" w:sz="0" w:space="0" w:color="auto"/>
              </w:divBdr>
            </w:div>
            <w:div w:id="545340590">
              <w:marLeft w:val="0"/>
              <w:marRight w:val="0"/>
              <w:marTop w:val="0"/>
              <w:marBottom w:val="0"/>
              <w:divBdr>
                <w:top w:val="none" w:sz="0" w:space="0" w:color="auto"/>
                <w:left w:val="none" w:sz="0" w:space="0" w:color="auto"/>
                <w:bottom w:val="none" w:sz="0" w:space="0" w:color="auto"/>
                <w:right w:val="none" w:sz="0" w:space="0" w:color="auto"/>
              </w:divBdr>
            </w:div>
            <w:div w:id="888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Pillow</dc:creator>
  <cp:lastModifiedBy>Jim Pillow</cp:lastModifiedBy>
  <cp:revision>1</cp:revision>
  <dcterms:created xsi:type="dcterms:W3CDTF">2013-03-12T14:54:00Z</dcterms:created>
  <dcterms:modified xsi:type="dcterms:W3CDTF">2013-03-12T15:05:00Z</dcterms:modified>
</cp:coreProperties>
</file>