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11" w:rsidRPr="00157865" w:rsidRDefault="00C66C37">
      <w:pPr>
        <w:rPr>
          <w:rFonts w:cs="Courier New"/>
          <w:b/>
          <w:sz w:val="28"/>
          <w:szCs w:val="28"/>
        </w:rPr>
      </w:pPr>
      <w:r w:rsidRPr="00157865">
        <w:rPr>
          <w:rFonts w:cs="Courier New"/>
          <w:b/>
          <w:sz w:val="28"/>
          <w:szCs w:val="28"/>
        </w:rPr>
        <w:t>2017 NBIC Major Changes</w:t>
      </w:r>
    </w:p>
    <w:p w:rsidR="006971C7" w:rsidRPr="00157865" w:rsidRDefault="006971C7" w:rsidP="00C66C37">
      <w:pPr>
        <w:rPr>
          <w:rFonts w:cs="Courier New"/>
          <w:b/>
          <w:sz w:val="24"/>
          <w:szCs w:val="24"/>
        </w:rPr>
      </w:pPr>
      <w:r w:rsidRPr="00157865">
        <w:rPr>
          <w:rFonts w:cs="Courier New"/>
          <w:b/>
          <w:sz w:val="24"/>
          <w:szCs w:val="24"/>
        </w:rPr>
        <w:t>Part 1</w:t>
      </w:r>
    </w:p>
    <w:p w:rsidR="00C66C37" w:rsidRPr="00157865" w:rsidRDefault="00C66C37" w:rsidP="00C66C37">
      <w:pPr>
        <w:ind w:left="720"/>
        <w:rPr>
          <w:rFonts w:cs="Courier New"/>
          <w:b/>
          <w:i/>
          <w:sz w:val="24"/>
          <w:szCs w:val="24"/>
        </w:rPr>
      </w:pPr>
      <w:r w:rsidRPr="00157865">
        <w:rPr>
          <w:rFonts w:cs="Courier New"/>
          <w:b/>
          <w:sz w:val="24"/>
          <w:szCs w:val="24"/>
        </w:rPr>
        <w:t xml:space="preserve">1.6, </w:t>
      </w:r>
      <w:r w:rsidRPr="00157865">
        <w:rPr>
          <w:rFonts w:cs="Courier New"/>
          <w:b/>
          <w:i/>
          <w:sz w:val="24"/>
          <w:szCs w:val="24"/>
        </w:rPr>
        <w:t>General Requirements</w:t>
      </w:r>
    </w:p>
    <w:p w:rsidR="00C66C37" w:rsidRPr="00157865" w:rsidRDefault="00C66C37" w:rsidP="00C66C37">
      <w:pPr>
        <w:ind w:left="720"/>
        <w:rPr>
          <w:rFonts w:cs="Courier New"/>
          <w:sz w:val="24"/>
          <w:szCs w:val="24"/>
        </w:rPr>
      </w:pPr>
      <w:r w:rsidRPr="00157865">
        <w:rPr>
          <w:rFonts w:cs="Courier New"/>
          <w:sz w:val="24"/>
          <w:szCs w:val="24"/>
        </w:rPr>
        <w:t>Common requirements for installation of power boilers, heating boilers, and pressure vessels have been removed from their respective sections and consolidated into a general requirements section.  This section contains requirements that apply to the installation of all types of pressure equipment.</w:t>
      </w:r>
    </w:p>
    <w:p w:rsidR="006971C7" w:rsidRPr="00157865" w:rsidRDefault="00B060B9" w:rsidP="00C66C37">
      <w:pPr>
        <w:ind w:left="720"/>
        <w:rPr>
          <w:rFonts w:cs="Courier New"/>
          <w:b/>
          <w:i/>
          <w:sz w:val="24"/>
          <w:szCs w:val="24"/>
        </w:rPr>
      </w:pPr>
      <w:r w:rsidRPr="00157865">
        <w:rPr>
          <w:rFonts w:cs="Courier New"/>
          <w:b/>
          <w:sz w:val="24"/>
          <w:szCs w:val="24"/>
        </w:rPr>
        <w:t xml:space="preserve">Supplement 6, </w:t>
      </w:r>
      <w:r w:rsidRPr="00157865">
        <w:rPr>
          <w:rFonts w:cs="Courier New"/>
          <w:b/>
          <w:i/>
          <w:sz w:val="24"/>
          <w:szCs w:val="24"/>
        </w:rPr>
        <w:t>Special Requirements for the Installation of Condensing Boilers</w:t>
      </w:r>
    </w:p>
    <w:p w:rsidR="00C66C37" w:rsidRPr="00157865" w:rsidRDefault="00C66C37" w:rsidP="00C66C37">
      <w:pPr>
        <w:ind w:left="720"/>
        <w:rPr>
          <w:rFonts w:cs="Courier New"/>
          <w:sz w:val="24"/>
          <w:szCs w:val="24"/>
        </w:rPr>
      </w:pPr>
      <w:r w:rsidRPr="00157865">
        <w:rPr>
          <w:rFonts w:cs="Courier New"/>
          <w:sz w:val="24"/>
          <w:szCs w:val="24"/>
        </w:rPr>
        <w:t>This new supplement addresses installation concerns specific to condensing boilers. The new requirements focus primarily on the flue gas venting system, the sealed combustion system, and the condensate drain.</w:t>
      </w:r>
    </w:p>
    <w:p w:rsidR="00B060B9" w:rsidRPr="00157865" w:rsidRDefault="00B060B9" w:rsidP="00C66C37">
      <w:pPr>
        <w:rPr>
          <w:rFonts w:cs="Courier New"/>
          <w:b/>
          <w:sz w:val="24"/>
          <w:szCs w:val="24"/>
        </w:rPr>
      </w:pPr>
      <w:r w:rsidRPr="00157865">
        <w:rPr>
          <w:rFonts w:cs="Courier New"/>
          <w:b/>
          <w:sz w:val="24"/>
          <w:szCs w:val="24"/>
        </w:rPr>
        <w:t>Part 2</w:t>
      </w:r>
    </w:p>
    <w:p w:rsidR="00C66C37" w:rsidRPr="00157865" w:rsidRDefault="00C66C37" w:rsidP="00C66C37">
      <w:pPr>
        <w:ind w:left="720"/>
        <w:rPr>
          <w:rFonts w:cs="Courier New"/>
          <w:b/>
          <w:sz w:val="24"/>
          <w:szCs w:val="24"/>
        </w:rPr>
      </w:pPr>
      <w:r w:rsidRPr="00157865">
        <w:rPr>
          <w:rFonts w:cs="Courier New"/>
          <w:b/>
          <w:sz w:val="24"/>
          <w:szCs w:val="24"/>
        </w:rPr>
        <w:t xml:space="preserve">2.3.6.9, </w:t>
      </w:r>
      <w:r w:rsidRPr="00157865">
        <w:rPr>
          <w:rFonts w:cs="Courier New"/>
          <w:b/>
          <w:i/>
          <w:sz w:val="24"/>
          <w:szCs w:val="24"/>
        </w:rPr>
        <w:t>Inspection of Static Vacuum Insulated Cryogenic Vessels</w:t>
      </w:r>
    </w:p>
    <w:p w:rsidR="00C66C37" w:rsidRPr="00157865" w:rsidRDefault="00C66C37" w:rsidP="00C66C37">
      <w:pPr>
        <w:ind w:left="720"/>
        <w:rPr>
          <w:rFonts w:cs="Courier New"/>
          <w:sz w:val="24"/>
          <w:szCs w:val="24"/>
        </w:rPr>
      </w:pPr>
      <w:r w:rsidRPr="00157865">
        <w:rPr>
          <w:rFonts w:cs="Courier New"/>
          <w:sz w:val="24"/>
          <w:szCs w:val="24"/>
        </w:rPr>
        <w:t>This new section provides guidance for the inspection of cryogenic pressure vessels.  Guidance is given for methods of visual inspection for cryogenic vessels.</w:t>
      </w:r>
    </w:p>
    <w:p w:rsidR="00C66C37" w:rsidRPr="00157865" w:rsidRDefault="00C66C37" w:rsidP="00C66C37">
      <w:pPr>
        <w:ind w:left="720"/>
        <w:rPr>
          <w:rFonts w:cs="Courier New"/>
          <w:b/>
          <w:sz w:val="24"/>
          <w:szCs w:val="24"/>
        </w:rPr>
      </w:pPr>
      <w:r w:rsidRPr="00157865">
        <w:rPr>
          <w:rFonts w:cs="Courier New"/>
          <w:b/>
          <w:sz w:val="24"/>
          <w:szCs w:val="24"/>
        </w:rPr>
        <w:t xml:space="preserve">2.3.6.10, </w:t>
      </w:r>
      <w:r w:rsidRPr="00157865">
        <w:rPr>
          <w:rFonts w:cs="Courier New"/>
          <w:b/>
          <w:i/>
          <w:sz w:val="24"/>
          <w:szCs w:val="24"/>
        </w:rPr>
        <w:t>Inspection of Wire Wound Pressure Vessels</w:t>
      </w:r>
    </w:p>
    <w:p w:rsidR="00C66C37" w:rsidRPr="00157865" w:rsidRDefault="00C66C37" w:rsidP="00C66C37">
      <w:pPr>
        <w:ind w:left="720"/>
        <w:rPr>
          <w:rFonts w:cs="Courier New"/>
          <w:sz w:val="24"/>
          <w:szCs w:val="24"/>
        </w:rPr>
      </w:pPr>
      <w:r w:rsidRPr="00157865">
        <w:rPr>
          <w:rFonts w:cs="Courier New"/>
          <w:sz w:val="24"/>
          <w:szCs w:val="24"/>
        </w:rPr>
        <w:t>This new sections provides guidance for the inspection of wire wound pressure vessels, which are primarily designed for 10,000 psi or greater service.  The new section addresses record keeping and possible failure mechanisms for wire wound vessels.  Additionally, it gives an inspection checklist for this type of vessel.</w:t>
      </w:r>
    </w:p>
    <w:p w:rsidR="00B060B9" w:rsidRPr="00157865" w:rsidRDefault="00B060B9" w:rsidP="00A141B5">
      <w:pPr>
        <w:ind w:left="720"/>
        <w:rPr>
          <w:rFonts w:cs="Courier New"/>
          <w:b/>
          <w:i/>
          <w:sz w:val="24"/>
          <w:szCs w:val="24"/>
        </w:rPr>
      </w:pPr>
      <w:r w:rsidRPr="00157865">
        <w:rPr>
          <w:rFonts w:cs="Courier New"/>
          <w:b/>
          <w:sz w:val="24"/>
          <w:szCs w:val="24"/>
        </w:rPr>
        <w:t xml:space="preserve">Supplement 11, </w:t>
      </w:r>
      <w:r w:rsidRPr="00157865">
        <w:rPr>
          <w:rFonts w:cs="Courier New"/>
          <w:b/>
          <w:i/>
          <w:sz w:val="24"/>
          <w:szCs w:val="24"/>
        </w:rPr>
        <w:t>Inspector Review Guidelines for Finite Element Analysis (FEA)</w:t>
      </w:r>
    </w:p>
    <w:p w:rsidR="00A141B5" w:rsidRPr="00157865" w:rsidRDefault="00A141B5" w:rsidP="00A141B5">
      <w:pPr>
        <w:ind w:left="720"/>
        <w:rPr>
          <w:rFonts w:cs="Courier New"/>
          <w:sz w:val="24"/>
          <w:szCs w:val="24"/>
        </w:rPr>
      </w:pPr>
      <w:r w:rsidRPr="00157865">
        <w:rPr>
          <w:rFonts w:cs="Courier New"/>
          <w:sz w:val="24"/>
          <w:szCs w:val="24"/>
        </w:rPr>
        <w:t xml:space="preserve">This new supplement provides guidance to be followed when finite element analysis is submitted as a part of a quantitative engineering assessment of in-service equipment.  It provides an overview of FEA terminology and minimum requirements for FEA reports.   </w:t>
      </w:r>
    </w:p>
    <w:p w:rsidR="00B060B9" w:rsidRPr="00157865" w:rsidRDefault="00B060B9" w:rsidP="00A141B5">
      <w:pPr>
        <w:ind w:left="720"/>
        <w:rPr>
          <w:rFonts w:cs="Courier New"/>
          <w:b/>
          <w:i/>
          <w:sz w:val="24"/>
          <w:szCs w:val="24"/>
        </w:rPr>
      </w:pPr>
      <w:r w:rsidRPr="00157865">
        <w:rPr>
          <w:rFonts w:cs="Courier New"/>
          <w:b/>
          <w:sz w:val="24"/>
          <w:szCs w:val="24"/>
        </w:rPr>
        <w:t xml:space="preserve">Supplement 12, </w:t>
      </w:r>
      <w:r w:rsidRPr="00157865">
        <w:rPr>
          <w:rFonts w:cs="Courier New"/>
          <w:b/>
          <w:i/>
          <w:sz w:val="24"/>
          <w:szCs w:val="24"/>
        </w:rPr>
        <w:t>Inspection of Liquid Carbon Dioxide Storage Vessels</w:t>
      </w:r>
    </w:p>
    <w:p w:rsidR="00A141B5" w:rsidRPr="00157865" w:rsidRDefault="00A141B5" w:rsidP="00A141B5">
      <w:pPr>
        <w:ind w:left="720"/>
        <w:rPr>
          <w:rFonts w:cs="Courier New"/>
          <w:sz w:val="24"/>
          <w:szCs w:val="24"/>
        </w:rPr>
      </w:pPr>
      <w:r w:rsidRPr="00157865">
        <w:rPr>
          <w:rFonts w:cs="Courier New"/>
          <w:sz w:val="24"/>
          <w:szCs w:val="24"/>
        </w:rPr>
        <w:t xml:space="preserve">This new supplement provides guidance for the inspection of liquid carbon dioxide storage vessels, which are primarily used for carbonated beverage systems.  It also addresses the piping, pressure relief valves, and vent circuits associated with this type of vessels.  The supplement provides a list of items that should be verified during an </w:t>
      </w:r>
      <w:proofErr w:type="gramStart"/>
      <w:r w:rsidRPr="00157865">
        <w:rPr>
          <w:rFonts w:cs="Courier New"/>
          <w:sz w:val="24"/>
          <w:szCs w:val="24"/>
        </w:rPr>
        <w:t>inspection</w:t>
      </w:r>
      <w:proofErr w:type="gramEnd"/>
      <w:r w:rsidRPr="00157865">
        <w:rPr>
          <w:rFonts w:cs="Courier New"/>
          <w:sz w:val="24"/>
          <w:szCs w:val="24"/>
        </w:rPr>
        <w:t xml:space="preserve"> of a liquid carbon dioxide vessel and associated piping.</w:t>
      </w:r>
    </w:p>
    <w:p w:rsidR="00B060B9" w:rsidRPr="00157865" w:rsidRDefault="00B060B9" w:rsidP="00A141B5">
      <w:pPr>
        <w:ind w:left="720"/>
        <w:rPr>
          <w:rFonts w:cs="Courier New"/>
          <w:b/>
          <w:i/>
          <w:sz w:val="24"/>
          <w:szCs w:val="24"/>
        </w:rPr>
      </w:pPr>
      <w:r w:rsidRPr="00157865">
        <w:rPr>
          <w:rFonts w:cs="Courier New"/>
          <w:b/>
          <w:sz w:val="24"/>
          <w:szCs w:val="24"/>
        </w:rPr>
        <w:lastRenderedPageBreak/>
        <w:t xml:space="preserve">Supplement 13, </w:t>
      </w:r>
      <w:r w:rsidRPr="00157865">
        <w:rPr>
          <w:rFonts w:cs="Courier New"/>
          <w:b/>
          <w:i/>
          <w:sz w:val="24"/>
          <w:szCs w:val="24"/>
        </w:rPr>
        <w:t>Inspection of Biomass Fired Boiler Installations</w:t>
      </w:r>
    </w:p>
    <w:p w:rsidR="00A141B5" w:rsidRPr="00157865" w:rsidRDefault="00A141B5" w:rsidP="00A141B5">
      <w:pPr>
        <w:ind w:left="720"/>
        <w:rPr>
          <w:rFonts w:cs="Courier New"/>
          <w:sz w:val="24"/>
          <w:szCs w:val="24"/>
        </w:rPr>
      </w:pPr>
      <w:r w:rsidRPr="00157865">
        <w:rPr>
          <w:rFonts w:cs="Courier New"/>
          <w:sz w:val="24"/>
          <w:szCs w:val="24"/>
        </w:rPr>
        <w:t>This new supplements provides guidance for the inspection of biomass fired boilers, which use organic fiber wastes or organic fiber byproducts as fuel.  The supplement provides guidance for the visual inspection of a biomass fired boiler, as well as requirements for emission control on the boiler.</w:t>
      </w:r>
    </w:p>
    <w:p w:rsidR="00B060B9" w:rsidRPr="00157865" w:rsidRDefault="00B060B9" w:rsidP="00C66C37">
      <w:pPr>
        <w:rPr>
          <w:rFonts w:cs="Courier New"/>
          <w:b/>
          <w:sz w:val="24"/>
          <w:szCs w:val="24"/>
        </w:rPr>
      </w:pPr>
      <w:r w:rsidRPr="00157865">
        <w:rPr>
          <w:rFonts w:cs="Courier New"/>
          <w:b/>
          <w:sz w:val="24"/>
          <w:szCs w:val="24"/>
        </w:rPr>
        <w:t>Part 3</w:t>
      </w:r>
    </w:p>
    <w:p w:rsidR="00A141B5" w:rsidRPr="00157865" w:rsidRDefault="00A141B5" w:rsidP="00A141B5">
      <w:pPr>
        <w:ind w:left="720"/>
        <w:rPr>
          <w:rFonts w:cs="Courier New"/>
          <w:b/>
          <w:i/>
          <w:sz w:val="24"/>
          <w:szCs w:val="24"/>
        </w:rPr>
      </w:pPr>
      <w:r w:rsidRPr="00157865">
        <w:rPr>
          <w:rFonts w:cs="Courier New"/>
          <w:b/>
          <w:sz w:val="24"/>
          <w:szCs w:val="24"/>
        </w:rPr>
        <w:t xml:space="preserve">Section 1, </w:t>
      </w:r>
      <w:r w:rsidRPr="00157865">
        <w:rPr>
          <w:rFonts w:cs="Courier New"/>
          <w:b/>
          <w:i/>
          <w:sz w:val="24"/>
          <w:szCs w:val="24"/>
        </w:rPr>
        <w:t>General and Administrative Requirements</w:t>
      </w:r>
    </w:p>
    <w:p w:rsidR="00A141B5" w:rsidRPr="00157865" w:rsidRDefault="00A141B5" w:rsidP="00A141B5">
      <w:pPr>
        <w:ind w:left="720"/>
        <w:rPr>
          <w:rFonts w:cs="Courier New"/>
          <w:sz w:val="24"/>
          <w:szCs w:val="24"/>
        </w:rPr>
      </w:pPr>
      <w:r w:rsidRPr="00157865">
        <w:rPr>
          <w:rFonts w:cs="Courier New"/>
          <w:sz w:val="24"/>
          <w:szCs w:val="24"/>
        </w:rPr>
        <w:t>Most administrative requirements for the National Board “R”, “NR”, and “VR” programs have been removed from Section 1.  These requirements can now be found in the associated procedures NB-415 (“R”), NB-417 (“NR”), and NB-514 (“VR”).</w:t>
      </w:r>
      <w:r w:rsidR="00473903">
        <w:rPr>
          <w:rFonts w:cs="Courier New"/>
          <w:sz w:val="24"/>
          <w:szCs w:val="24"/>
        </w:rPr>
        <w:t xml:space="preserve">  Because of these changes, the numbering of Section 1 has </w:t>
      </w:r>
      <w:bookmarkStart w:id="0" w:name="_GoBack"/>
      <w:bookmarkEnd w:id="0"/>
      <w:r w:rsidR="00473903">
        <w:rPr>
          <w:rFonts w:cs="Courier New"/>
          <w:sz w:val="24"/>
          <w:szCs w:val="24"/>
        </w:rPr>
        <w:t>changed.</w:t>
      </w:r>
    </w:p>
    <w:p w:rsidR="00913ED9" w:rsidRPr="00157865" w:rsidRDefault="00913ED9" w:rsidP="00A141B5">
      <w:pPr>
        <w:ind w:left="720"/>
        <w:rPr>
          <w:rFonts w:cs="Courier New"/>
          <w:b/>
          <w:sz w:val="24"/>
          <w:szCs w:val="24"/>
        </w:rPr>
      </w:pPr>
      <w:r w:rsidRPr="00157865">
        <w:rPr>
          <w:rFonts w:cs="Courier New"/>
          <w:b/>
          <w:sz w:val="24"/>
          <w:szCs w:val="24"/>
        </w:rPr>
        <w:t xml:space="preserve">1.6, </w:t>
      </w:r>
      <w:r w:rsidRPr="00157865">
        <w:rPr>
          <w:rFonts w:cs="Courier New"/>
          <w:b/>
          <w:i/>
          <w:sz w:val="24"/>
          <w:szCs w:val="24"/>
        </w:rPr>
        <w:t>“NR” Program Requirements</w:t>
      </w:r>
    </w:p>
    <w:p w:rsidR="00913ED9" w:rsidRPr="00157865" w:rsidRDefault="00913ED9" w:rsidP="00A141B5">
      <w:pPr>
        <w:ind w:left="720"/>
        <w:rPr>
          <w:rFonts w:cs="Courier New"/>
          <w:sz w:val="24"/>
          <w:szCs w:val="24"/>
        </w:rPr>
      </w:pPr>
      <w:r w:rsidRPr="00157865">
        <w:rPr>
          <w:rFonts w:cs="Courier New"/>
          <w:sz w:val="24"/>
          <w:szCs w:val="24"/>
        </w:rPr>
        <w:t>The “NR” Program requirements have been extensively revised.  These revisions include clarification of “NR” Quality Assurance Categories, updates to the record retention requirements, and a new revision of the NR-1 and NVR-1 forms.</w:t>
      </w:r>
    </w:p>
    <w:p w:rsidR="00A141B5" w:rsidRPr="00157865" w:rsidRDefault="00A141B5" w:rsidP="00A141B5">
      <w:pPr>
        <w:ind w:left="720"/>
        <w:rPr>
          <w:rFonts w:cs="Courier New"/>
          <w:i/>
          <w:sz w:val="24"/>
          <w:szCs w:val="24"/>
        </w:rPr>
      </w:pPr>
      <w:r w:rsidRPr="00157865">
        <w:rPr>
          <w:rFonts w:cs="Courier New"/>
          <w:b/>
          <w:sz w:val="24"/>
          <w:szCs w:val="24"/>
        </w:rPr>
        <w:t xml:space="preserve">3.4.3, </w:t>
      </w:r>
      <w:r w:rsidRPr="00157865">
        <w:rPr>
          <w:rFonts w:cs="Courier New"/>
          <w:b/>
          <w:i/>
          <w:sz w:val="24"/>
          <w:szCs w:val="24"/>
        </w:rPr>
        <w:t>Encapsulation</w:t>
      </w:r>
      <w:r w:rsidRPr="00157865">
        <w:rPr>
          <w:rFonts w:cs="Courier New"/>
          <w:sz w:val="24"/>
          <w:szCs w:val="24"/>
        </w:rPr>
        <w:t xml:space="preserve"> </w:t>
      </w:r>
    </w:p>
    <w:p w:rsidR="00A141B5" w:rsidRPr="00157865" w:rsidRDefault="00913ED9" w:rsidP="00A141B5">
      <w:pPr>
        <w:ind w:left="720"/>
        <w:rPr>
          <w:rFonts w:cs="Courier New"/>
          <w:sz w:val="24"/>
          <w:szCs w:val="24"/>
        </w:rPr>
      </w:pPr>
      <w:r w:rsidRPr="00157865">
        <w:rPr>
          <w:rFonts w:cs="Courier New"/>
          <w:sz w:val="24"/>
          <w:szCs w:val="24"/>
        </w:rPr>
        <w:t xml:space="preserve">This new section allows the use of encapsulation, which involves the fabrication of a new pressure containing boundary over a leaking pipe, nozzle, fitting, or valve on a boiler.  A Fitness for Service Assessment is required when encapsulation is performed.  </w:t>
      </w:r>
    </w:p>
    <w:p w:rsidR="00913ED9" w:rsidRPr="00157865" w:rsidRDefault="00913ED9" w:rsidP="00913ED9">
      <w:pPr>
        <w:ind w:left="720"/>
        <w:rPr>
          <w:rFonts w:cs="Courier New"/>
          <w:b/>
          <w:i/>
          <w:sz w:val="24"/>
          <w:szCs w:val="24"/>
        </w:rPr>
      </w:pPr>
      <w:r w:rsidRPr="00157865">
        <w:rPr>
          <w:rFonts w:cs="Courier New"/>
          <w:b/>
          <w:sz w:val="24"/>
          <w:szCs w:val="24"/>
        </w:rPr>
        <w:t xml:space="preserve">S3.5.7, </w:t>
      </w:r>
      <w:r w:rsidRPr="00157865">
        <w:rPr>
          <w:rFonts w:cs="Courier New"/>
          <w:b/>
          <w:i/>
          <w:sz w:val="24"/>
          <w:szCs w:val="24"/>
        </w:rPr>
        <w:t>Reimpregnation of Graphite Parts (</w:t>
      </w:r>
      <w:proofErr w:type="spellStart"/>
      <w:r w:rsidRPr="00157865">
        <w:rPr>
          <w:rFonts w:cs="Courier New"/>
          <w:b/>
          <w:i/>
          <w:sz w:val="24"/>
          <w:szCs w:val="24"/>
        </w:rPr>
        <w:t>Tubesheets</w:t>
      </w:r>
      <w:proofErr w:type="spellEnd"/>
      <w:r w:rsidRPr="00157865">
        <w:rPr>
          <w:rFonts w:cs="Courier New"/>
          <w:b/>
          <w:i/>
          <w:sz w:val="24"/>
          <w:szCs w:val="24"/>
        </w:rPr>
        <w:t>, Heads, and Blocks)</w:t>
      </w:r>
    </w:p>
    <w:p w:rsidR="00913ED9" w:rsidRPr="00157865" w:rsidRDefault="00913ED9" w:rsidP="00913ED9">
      <w:pPr>
        <w:ind w:left="720"/>
        <w:rPr>
          <w:rFonts w:cs="Courier New"/>
          <w:i/>
          <w:sz w:val="24"/>
          <w:szCs w:val="24"/>
        </w:rPr>
      </w:pPr>
      <w:r w:rsidRPr="00157865">
        <w:rPr>
          <w:rFonts w:cs="Courier New"/>
          <w:sz w:val="24"/>
          <w:szCs w:val="24"/>
        </w:rPr>
        <w:t>This new section provides requirements for the reimpregnation of graphite pressure parts.  Reimpregnation reduces porosity, and in turn improves the performance and expected life of the components.  The section gives specific requirements for the reimpregnation procedure and control of reimpregnation material.</w:t>
      </w:r>
    </w:p>
    <w:p w:rsidR="00B060B9" w:rsidRPr="00157865" w:rsidRDefault="00B060B9" w:rsidP="00913ED9">
      <w:pPr>
        <w:ind w:left="720"/>
        <w:rPr>
          <w:rFonts w:cs="Courier New"/>
          <w:b/>
          <w:i/>
          <w:sz w:val="24"/>
          <w:szCs w:val="24"/>
        </w:rPr>
      </w:pPr>
      <w:r w:rsidRPr="00157865">
        <w:rPr>
          <w:rFonts w:cs="Courier New"/>
          <w:b/>
          <w:sz w:val="24"/>
          <w:szCs w:val="24"/>
        </w:rPr>
        <w:t xml:space="preserve">Supplement 11, </w:t>
      </w:r>
      <w:r w:rsidRPr="00157865">
        <w:rPr>
          <w:rFonts w:cs="Courier New"/>
          <w:b/>
          <w:i/>
          <w:sz w:val="24"/>
          <w:szCs w:val="24"/>
        </w:rPr>
        <w:t>Weld and Post Repair Inspection of Creep Strength Enhanced Ferritic Steel Pressure Equipment</w:t>
      </w:r>
    </w:p>
    <w:p w:rsidR="00913ED9" w:rsidRPr="00157865" w:rsidRDefault="00913ED9" w:rsidP="00913ED9">
      <w:pPr>
        <w:ind w:left="720"/>
        <w:rPr>
          <w:rFonts w:cs="Courier New"/>
          <w:sz w:val="24"/>
          <w:szCs w:val="24"/>
        </w:rPr>
      </w:pPr>
      <w:r w:rsidRPr="00157865">
        <w:rPr>
          <w:rFonts w:cs="Courier New"/>
          <w:sz w:val="24"/>
          <w:szCs w:val="24"/>
        </w:rPr>
        <w:t>This new supplement provides technical information related to weld repair on creep strength enhanced ferritic steel (CSEF), more commonly known as Grade 91 steel.  The supplement provides information on proper welding procedures, filler materials, and post repair inspection of CSEF welds.</w:t>
      </w:r>
    </w:p>
    <w:p w:rsidR="00913ED9" w:rsidRPr="00157865" w:rsidRDefault="00913ED9" w:rsidP="00913ED9">
      <w:pPr>
        <w:rPr>
          <w:rFonts w:cs="Courier New"/>
          <w:b/>
          <w:sz w:val="24"/>
          <w:szCs w:val="24"/>
        </w:rPr>
      </w:pPr>
      <w:r w:rsidRPr="00157865">
        <w:rPr>
          <w:rFonts w:cs="Courier New"/>
          <w:b/>
          <w:sz w:val="24"/>
          <w:szCs w:val="24"/>
        </w:rPr>
        <w:lastRenderedPageBreak/>
        <w:t>Part 4</w:t>
      </w:r>
    </w:p>
    <w:p w:rsidR="00A70211" w:rsidRPr="00157865" w:rsidRDefault="00913ED9">
      <w:pPr>
        <w:rPr>
          <w:rFonts w:cs="Courier New"/>
          <w:sz w:val="24"/>
          <w:szCs w:val="24"/>
        </w:rPr>
      </w:pPr>
      <w:r w:rsidRPr="00157865">
        <w:rPr>
          <w:rFonts w:cs="Courier New"/>
          <w:sz w:val="24"/>
          <w:szCs w:val="24"/>
        </w:rPr>
        <w:t>In addition to the changes listed above</w:t>
      </w:r>
      <w:r w:rsidR="008B5627" w:rsidRPr="00157865">
        <w:rPr>
          <w:rFonts w:cs="Courier New"/>
          <w:sz w:val="24"/>
          <w:szCs w:val="24"/>
        </w:rPr>
        <w:t>, t</w:t>
      </w:r>
      <w:r w:rsidR="00A70211" w:rsidRPr="00157865">
        <w:rPr>
          <w:rFonts w:cs="Courier New"/>
          <w:sz w:val="24"/>
          <w:szCs w:val="24"/>
        </w:rPr>
        <w:t xml:space="preserve">he release of </w:t>
      </w:r>
      <w:r w:rsidR="006971C7" w:rsidRPr="00157865">
        <w:rPr>
          <w:rFonts w:cs="Courier New"/>
          <w:sz w:val="24"/>
          <w:szCs w:val="24"/>
        </w:rPr>
        <w:t xml:space="preserve">the 2017 </w:t>
      </w:r>
      <w:r w:rsidR="008B5627" w:rsidRPr="00157865">
        <w:rPr>
          <w:rFonts w:cs="Courier New"/>
          <w:sz w:val="24"/>
          <w:szCs w:val="24"/>
        </w:rPr>
        <w:t>NBIC</w:t>
      </w:r>
      <w:r w:rsidR="00A70211" w:rsidRPr="00157865">
        <w:rPr>
          <w:rFonts w:cs="Courier New"/>
          <w:sz w:val="24"/>
          <w:szCs w:val="24"/>
        </w:rPr>
        <w:t xml:space="preserve"> </w:t>
      </w:r>
      <w:r w:rsidR="008B5627" w:rsidRPr="00157865">
        <w:rPr>
          <w:rFonts w:cs="Courier New"/>
          <w:sz w:val="24"/>
          <w:szCs w:val="24"/>
        </w:rPr>
        <w:t>will mark the debut of</w:t>
      </w:r>
      <w:r w:rsidR="00A70211" w:rsidRPr="00157865">
        <w:rPr>
          <w:rFonts w:cs="Courier New"/>
          <w:sz w:val="24"/>
          <w:szCs w:val="24"/>
        </w:rPr>
        <w:t xml:space="preserve"> NBIC Part 4, </w:t>
      </w:r>
      <w:r w:rsidR="00A70211" w:rsidRPr="00157865">
        <w:rPr>
          <w:rFonts w:cs="Courier New"/>
          <w:i/>
          <w:sz w:val="24"/>
          <w:szCs w:val="24"/>
        </w:rPr>
        <w:t>Pressure Relief Devices</w:t>
      </w:r>
      <w:r w:rsidR="00A70211" w:rsidRPr="00157865">
        <w:rPr>
          <w:rFonts w:cs="Courier New"/>
          <w:sz w:val="24"/>
          <w:szCs w:val="24"/>
        </w:rPr>
        <w:t xml:space="preserve">.  </w:t>
      </w:r>
      <w:r w:rsidR="003A5D02" w:rsidRPr="00157865">
        <w:rPr>
          <w:rFonts w:cs="Courier New"/>
          <w:sz w:val="24"/>
          <w:szCs w:val="24"/>
        </w:rPr>
        <w:t>Part 4</w:t>
      </w:r>
      <w:r w:rsidR="00A70211" w:rsidRPr="00157865">
        <w:rPr>
          <w:rFonts w:cs="Courier New"/>
          <w:sz w:val="24"/>
          <w:szCs w:val="24"/>
        </w:rPr>
        <w:t xml:space="preserve"> will consolidate the requirements</w:t>
      </w:r>
      <w:r w:rsidR="003A5D02" w:rsidRPr="00157865">
        <w:rPr>
          <w:rFonts w:cs="Courier New"/>
          <w:sz w:val="24"/>
          <w:szCs w:val="24"/>
        </w:rPr>
        <w:t xml:space="preserve"> regarding pressure relief devices</w:t>
      </w:r>
      <w:r w:rsidR="001E0EBE" w:rsidRPr="00157865">
        <w:rPr>
          <w:rFonts w:cs="Courier New"/>
          <w:sz w:val="24"/>
          <w:szCs w:val="24"/>
        </w:rPr>
        <w:t xml:space="preserve"> (PRDs)</w:t>
      </w:r>
      <w:r w:rsidR="00A70211" w:rsidRPr="00157865">
        <w:rPr>
          <w:rFonts w:cs="Courier New"/>
          <w:sz w:val="24"/>
          <w:szCs w:val="24"/>
        </w:rPr>
        <w:t xml:space="preserve"> from Parts 1, 2, and 3 into a single volume.  </w:t>
      </w:r>
      <w:r w:rsidR="006971C7" w:rsidRPr="00157865">
        <w:rPr>
          <w:rFonts w:cs="Courier New"/>
          <w:sz w:val="24"/>
          <w:szCs w:val="24"/>
        </w:rPr>
        <w:t xml:space="preserve">The new Part 4 will </w:t>
      </w:r>
      <w:r w:rsidR="00A73AF8" w:rsidRPr="00157865">
        <w:rPr>
          <w:rFonts w:cs="Courier New"/>
          <w:sz w:val="24"/>
          <w:szCs w:val="24"/>
        </w:rPr>
        <w:t>present t</w:t>
      </w:r>
      <w:r w:rsidR="006971C7" w:rsidRPr="00157865">
        <w:rPr>
          <w:rFonts w:cs="Courier New"/>
          <w:sz w:val="24"/>
          <w:szCs w:val="24"/>
        </w:rPr>
        <w:t xml:space="preserve">he installation, inspection, and repair requirements in one </w:t>
      </w:r>
      <w:r w:rsidR="008B5627" w:rsidRPr="00157865">
        <w:rPr>
          <w:rFonts w:cs="Courier New"/>
          <w:sz w:val="24"/>
          <w:szCs w:val="24"/>
        </w:rPr>
        <w:t>unified standard</w:t>
      </w:r>
      <w:r w:rsidR="00A73AF8" w:rsidRPr="00157865">
        <w:rPr>
          <w:rFonts w:cs="Courier New"/>
          <w:sz w:val="24"/>
          <w:szCs w:val="24"/>
        </w:rPr>
        <w:t xml:space="preserve">. </w:t>
      </w:r>
      <w:r w:rsidR="006971C7" w:rsidRPr="00157865">
        <w:rPr>
          <w:rFonts w:cs="Courier New"/>
          <w:sz w:val="24"/>
          <w:szCs w:val="24"/>
        </w:rPr>
        <w:t xml:space="preserve">PRD installation and </w:t>
      </w:r>
      <w:proofErr w:type="spellStart"/>
      <w:r w:rsidR="006971C7" w:rsidRPr="00157865">
        <w:rPr>
          <w:rFonts w:cs="Courier New"/>
          <w:sz w:val="24"/>
          <w:szCs w:val="24"/>
        </w:rPr>
        <w:t>inservice</w:t>
      </w:r>
      <w:proofErr w:type="spellEnd"/>
      <w:r w:rsidR="006971C7" w:rsidRPr="00157865">
        <w:rPr>
          <w:rFonts w:cs="Courier New"/>
          <w:sz w:val="24"/>
          <w:szCs w:val="24"/>
        </w:rPr>
        <w:t xml:space="preserve"> inspection requirements in Parts 1 and 2 will be retained in those </w:t>
      </w:r>
      <w:r w:rsidR="00DC2BFE" w:rsidRPr="00157865">
        <w:rPr>
          <w:rFonts w:cs="Courier New"/>
          <w:sz w:val="24"/>
          <w:szCs w:val="24"/>
        </w:rPr>
        <w:t>p</w:t>
      </w:r>
      <w:r w:rsidR="006971C7" w:rsidRPr="00157865">
        <w:rPr>
          <w:rFonts w:cs="Courier New"/>
          <w:sz w:val="24"/>
          <w:szCs w:val="24"/>
        </w:rPr>
        <w:t>arts (but will also appear in Part 4).  Valve repair requirements previously in Part 3 have been exclusively relocated into Part 4 and will no longer be found in Part 3.</w:t>
      </w:r>
      <w:r w:rsidR="00093C12" w:rsidRPr="00157865">
        <w:rPr>
          <w:rFonts w:cs="Courier New"/>
          <w:sz w:val="24"/>
          <w:szCs w:val="24"/>
        </w:rPr>
        <w:t xml:space="preserve">  This new integrated pressure relief device segment marks the next chapter in the growth and development of the NBIC.</w:t>
      </w:r>
    </w:p>
    <w:sectPr w:rsidR="00A70211" w:rsidRPr="0015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2C63"/>
    <w:multiLevelType w:val="hybridMultilevel"/>
    <w:tmpl w:val="3A36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D6253"/>
    <w:multiLevelType w:val="hybridMultilevel"/>
    <w:tmpl w:val="C08A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6F"/>
    <w:rsid w:val="00093C12"/>
    <w:rsid w:val="00157865"/>
    <w:rsid w:val="001E0EBE"/>
    <w:rsid w:val="002C15D5"/>
    <w:rsid w:val="00310C6F"/>
    <w:rsid w:val="00343F79"/>
    <w:rsid w:val="003600FB"/>
    <w:rsid w:val="00397DB7"/>
    <w:rsid w:val="003A5D02"/>
    <w:rsid w:val="00473903"/>
    <w:rsid w:val="004C4362"/>
    <w:rsid w:val="00676173"/>
    <w:rsid w:val="006971C7"/>
    <w:rsid w:val="006A124B"/>
    <w:rsid w:val="006D2B93"/>
    <w:rsid w:val="00777C81"/>
    <w:rsid w:val="008B5627"/>
    <w:rsid w:val="00913ED9"/>
    <w:rsid w:val="00962F90"/>
    <w:rsid w:val="009C70EC"/>
    <w:rsid w:val="00A141B5"/>
    <w:rsid w:val="00A215E3"/>
    <w:rsid w:val="00A70211"/>
    <w:rsid w:val="00A73AF8"/>
    <w:rsid w:val="00AB0A82"/>
    <w:rsid w:val="00AF5A23"/>
    <w:rsid w:val="00B060B9"/>
    <w:rsid w:val="00C66C37"/>
    <w:rsid w:val="00D66EA0"/>
    <w:rsid w:val="00DC2BFE"/>
    <w:rsid w:val="00EA1F80"/>
    <w:rsid w:val="00F7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6F"/>
    <w:pPr>
      <w:ind w:left="720"/>
      <w:contextualSpacing/>
    </w:pPr>
  </w:style>
  <w:style w:type="paragraph" w:styleId="BalloonText">
    <w:name w:val="Balloon Text"/>
    <w:basedOn w:val="Normal"/>
    <w:link w:val="BalloonTextChar"/>
    <w:uiPriority w:val="99"/>
    <w:semiHidden/>
    <w:unhideWhenUsed/>
    <w:rsid w:val="001E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BE"/>
    <w:rPr>
      <w:rFonts w:ascii="Tahoma" w:hAnsi="Tahoma" w:cs="Tahoma"/>
      <w:sz w:val="16"/>
      <w:szCs w:val="16"/>
    </w:rPr>
  </w:style>
  <w:style w:type="character" w:styleId="CommentReference">
    <w:name w:val="annotation reference"/>
    <w:basedOn w:val="DefaultParagraphFont"/>
    <w:uiPriority w:val="99"/>
    <w:semiHidden/>
    <w:unhideWhenUsed/>
    <w:rsid w:val="00397DB7"/>
    <w:rPr>
      <w:sz w:val="16"/>
      <w:szCs w:val="16"/>
    </w:rPr>
  </w:style>
  <w:style w:type="paragraph" w:styleId="CommentText">
    <w:name w:val="annotation text"/>
    <w:basedOn w:val="Normal"/>
    <w:link w:val="CommentTextChar"/>
    <w:uiPriority w:val="99"/>
    <w:semiHidden/>
    <w:unhideWhenUsed/>
    <w:rsid w:val="00397DB7"/>
    <w:pPr>
      <w:spacing w:line="240" w:lineRule="auto"/>
    </w:pPr>
    <w:rPr>
      <w:sz w:val="20"/>
      <w:szCs w:val="20"/>
    </w:rPr>
  </w:style>
  <w:style w:type="character" w:customStyle="1" w:styleId="CommentTextChar">
    <w:name w:val="Comment Text Char"/>
    <w:basedOn w:val="DefaultParagraphFont"/>
    <w:link w:val="CommentText"/>
    <w:uiPriority w:val="99"/>
    <w:semiHidden/>
    <w:rsid w:val="00397DB7"/>
    <w:rPr>
      <w:sz w:val="20"/>
      <w:szCs w:val="20"/>
    </w:rPr>
  </w:style>
  <w:style w:type="paragraph" w:styleId="CommentSubject">
    <w:name w:val="annotation subject"/>
    <w:basedOn w:val="CommentText"/>
    <w:next w:val="CommentText"/>
    <w:link w:val="CommentSubjectChar"/>
    <w:uiPriority w:val="99"/>
    <w:semiHidden/>
    <w:unhideWhenUsed/>
    <w:rsid w:val="00397DB7"/>
    <w:rPr>
      <w:b/>
      <w:bCs/>
    </w:rPr>
  </w:style>
  <w:style w:type="character" w:customStyle="1" w:styleId="CommentSubjectChar">
    <w:name w:val="Comment Subject Char"/>
    <w:basedOn w:val="CommentTextChar"/>
    <w:link w:val="CommentSubject"/>
    <w:uiPriority w:val="99"/>
    <w:semiHidden/>
    <w:rsid w:val="00397D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6F"/>
    <w:pPr>
      <w:ind w:left="720"/>
      <w:contextualSpacing/>
    </w:pPr>
  </w:style>
  <w:style w:type="paragraph" w:styleId="BalloonText">
    <w:name w:val="Balloon Text"/>
    <w:basedOn w:val="Normal"/>
    <w:link w:val="BalloonTextChar"/>
    <w:uiPriority w:val="99"/>
    <w:semiHidden/>
    <w:unhideWhenUsed/>
    <w:rsid w:val="001E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BE"/>
    <w:rPr>
      <w:rFonts w:ascii="Tahoma" w:hAnsi="Tahoma" w:cs="Tahoma"/>
      <w:sz w:val="16"/>
      <w:szCs w:val="16"/>
    </w:rPr>
  </w:style>
  <w:style w:type="character" w:styleId="CommentReference">
    <w:name w:val="annotation reference"/>
    <w:basedOn w:val="DefaultParagraphFont"/>
    <w:uiPriority w:val="99"/>
    <w:semiHidden/>
    <w:unhideWhenUsed/>
    <w:rsid w:val="00397DB7"/>
    <w:rPr>
      <w:sz w:val="16"/>
      <w:szCs w:val="16"/>
    </w:rPr>
  </w:style>
  <w:style w:type="paragraph" w:styleId="CommentText">
    <w:name w:val="annotation text"/>
    <w:basedOn w:val="Normal"/>
    <w:link w:val="CommentTextChar"/>
    <w:uiPriority w:val="99"/>
    <w:semiHidden/>
    <w:unhideWhenUsed/>
    <w:rsid w:val="00397DB7"/>
    <w:pPr>
      <w:spacing w:line="240" w:lineRule="auto"/>
    </w:pPr>
    <w:rPr>
      <w:sz w:val="20"/>
      <w:szCs w:val="20"/>
    </w:rPr>
  </w:style>
  <w:style w:type="character" w:customStyle="1" w:styleId="CommentTextChar">
    <w:name w:val="Comment Text Char"/>
    <w:basedOn w:val="DefaultParagraphFont"/>
    <w:link w:val="CommentText"/>
    <w:uiPriority w:val="99"/>
    <w:semiHidden/>
    <w:rsid w:val="00397DB7"/>
    <w:rPr>
      <w:sz w:val="20"/>
      <w:szCs w:val="20"/>
    </w:rPr>
  </w:style>
  <w:style w:type="paragraph" w:styleId="CommentSubject">
    <w:name w:val="annotation subject"/>
    <w:basedOn w:val="CommentText"/>
    <w:next w:val="CommentText"/>
    <w:link w:val="CommentSubjectChar"/>
    <w:uiPriority w:val="99"/>
    <w:semiHidden/>
    <w:unhideWhenUsed/>
    <w:rsid w:val="00397DB7"/>
    <w:rPr>
      <w:b/>
      <w:bCs/>
    </w:rPr>
  </w:style>
  <w:style w:type="character" w:customStyle="1" w:styleId="CommentSubjectChar">
    <w:name w:val="Comment Subject Char"/>
    <w:basedOn w:val="CommentTextChar"/>
    <w:link w:val="CommentSubject"/>
    <w:uiPriority w:val="99"/>
    <w:semiHidden/>
    <w:rsid w:val="00397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Brad Besserman</cp:lastModifiedBy>
  <cp:revision>5</cp:revision>
  <dcterms:created xsi:type="dcterms:W3CDTF">2017-04-21T19:50:00Z</dcterms:created>
  <dcterms:modified xsi:type="dcterms:W3CDTF">2017-07-11T14:10:00Z</dcterms:modified>
</cp:coreProperties>
</file>